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AF5" w:rsidRDefault="00832AF5" w:rsidP="00832AF5">
      <w:pPr>
        <w:pStyle w:val="ConsPlusTitlePage"/>
      </w:pPr>
      <w:bookmarkStart w:id="0" w:name="_GoBack"/>
      <w:bookmarkEnd w:id="0"/>
    </w:p>
    <w:p w:rsidR="00832AF5" w:rsidRDefault="00832AF5">
      <w:pPr>
        <w:pStyle w:val="ConsPlusTitle"/>
        <w:jc w:val="center"/>
        <w:outlineLvl w:val="0"/>
      </w:pPr>
      <w:r>
        <w:t>ГУБЕРНАТОР ТОМСКОЙ ОБЛАСТИ</w:t>
      </w:r>
    </w:p>
    <w:p w:rsidR="00832AF5" w:rsidRDefault="00832AF5">
      <w:pPr>
        <w:pStyle w:val="ConsPlusTitle"/>
        <w:jc w:val="center"/>
      </w:pPr>
    </w:p>
    <w:p w:rsidR="00832AF5" w:rsidRDefault="00832AF5">
      <w:pPr>
        <w:pStyle w:val="ConsPlusTitle"/>
        <w:jc w:val="center"/>
      </w:pPr>
      <w:r>
        <w:t>РАСПОРЯЖЕНИЕ</w:t>
      </w:r>
    </w:p>
    <w:p w:rsidR="00832AF5" w:rsidRDefault="00832AF5">
      <w:pPr>
        <w:pStyle w:val="ConsPlusTitle"/>
        <w:jc w:val="center"/>
      </w:pPr>
      <w:proofErr w:type="gramStart"/>
      <w:r>
        <w:t>от</w:t>
      </w:r>
      <w:proofErr w:type="gramEnd"/>
      <w:r>
        <w:t xml:space="preserve"> 6 февраля 2015 г. N 23-р</w:t>
      </w:r>
    </w:p>
    <w:p w:rsidR="00832AF5" w:rsidRDefault="00832AF5">
      <w:pPr>
        <w:pStyle w:val="ConsPlusTitle"/>
        <w:jc w:val="center"/>
      </w:pPr>
    </w:p>
    <w:p w:rsidR="00832AF5" w:rsidRDefault="00832AF5">
      <w:pPr>
        <w:pStyle w:val="ConsPlusTitle"/>
        <w:jc w:val="center"/>
      </w:pPr>
      <w:r>
        <w:t>О ВНЕДРЕНИИ НА ТЕРРИТОРИИ ТОМСКОЙ ОБЛАСТИ СТАНДАРТА</w:t>
      </w:r>
    </w:p>
    <w:p w:rsidR="00832AF5" w:rsidRDefault="00832AF5">
      <w:pPr>
        <w:pStyle w:val="ConsPlusTitle"/>
        <w:jc w:val="center"/>
      </w:pPr>
      <w:r>
        <w:t>РАЗВИТИЯ КОНКУРЕНЦИИ В СУБЪЕКТАХ РОССИЙСКОЙ ФЕДЕРАЦИИ</w:t>
      </w:r>
    </w:p>
    <w:p w:rsidR="00832AF5" w:rsidRDefault="00832A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32A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AF5" w:rsidRDefault="00832A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AF5" w:rsidRDefault="00832A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2AF5" w:rsidRDefault="00832AF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32AF5" w:rsidRDefault="00832AF5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распоряжений Губернатора Томской области</w:t>
            </w:r>
          </w:p>
          <w:p w:rsidR="00832AF5" w:rsidRDefault="00832AF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11.12.2015 </w:t>
            </w:r>
            <w:hyperlink r:id="rId4">
              <w:r>
                <w:rPr>
                  <w:color w:val="0000FF"/>
                </w:rPr>
                <w:t>N 356-р</w:t>
              </w:r>
            </w:hyperlink>
            <w:r>
              <w:rPr>
                <w:color w:val="392C69"/>
              </w:rPr>
              <w:t xml:space="preserve">, от 09.03.2016 </w:t>
            </w:r>
            <w:hyperlink r:id="rId5">
              <w:r>
                <w:rPr>
                  <w:color w:val="0000FF"/>
                </w:rPr>
                <w:t>N 66-р</w:t>
              </w:r>
            </w:hyperlink>
            <w:r>
              <w:rPr>
                <w:color w:val="392C69"/>
              </w:rPr>
              <w:t xml:space="preserve">, от 10.02.2017 </w:t>
            </w:r>
            <w:hyperlink r:id="rId6">
              <w:r>
                <w:rPr>
                  <w:color w:val="0000FF"/>
                </w:rPr>
                <w:t>N 36-р</w:t>
              </w:r>
            </w:hyperlink>
            <w:r>
              <w:rPr>
                <w:color w:val="392C69"/>
              </w:rPr>
              <w:t>,</w:t>
            </w:r>
          </w:p>
          <w:p w:rsidR="00832AF5" w:rsidRDefault="00832AF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01.03.2018 </w:t>
            </w:r>
            <w:hyperlink r:id="rId7">
              <w:r>
                <w:rPr>
                  <w:color w:val="0000FF"/>
                </w:rPr>
                <w:t>N 59-р</w:t>
              </w:r>
            </w:hyperlink>
            <w:r>
              <w:rPr>
                <w:color w:val="392C69"/>
              </w:rPr>
              <w:t xml:space="preserve">, от 28.12.2019 </w:t>
            </w:r>
            <w:hyperlink r:id="rId8">
              <w:r>
                <w:rPr>
                  <w:color w:val="0000FF"/>
                </w:rPr>
                <w:t>N 303-р</w:t>
              </w:r>
            </w:hyperlink>
            <w:r>
              <w:rPr>
                <w:color w:val="392C69"/>
              </w:rPr>
              <w:t xml:space="preserve">, от 30.12.2021 </w:t>
            </w:r>
            <w:hyperlink r:id="rId9">
              <w:r>
                <w:rPr>
                  <w:color w:val="0000FF"/>
                </w:rPr>
                <w:t>N 304-р</w:t>
              </w:r>
            </w:hyperlink>
            <w:r>
              <w:rPr>
                <w:color w:val="392C69"/>
              </w:rPr>
              <w:t>,</w:t>
            </w:r>
          </w:p>
          <w:p w:rsidR="00832AF5" w:rsidRDefault="00832AF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29.04.2022 </w:t>
            </w:r>
            <w:hyperlink r:id="rId10">
              <w:r>
                <w:rPr>
                  <w:color w:val="0000FF"/>
                </w:rPr>
                <w:t>N 100-р</w:t>
              </w:r>
            </w:hyperlink>
            <w:r>
              <w:rPr>
                <w:color w:val="392C69"/>
              </w:rPr>
              <w:t xml:space="preserve">, от 08.09.2023 </w:t>
            </w:r>
            <w:hyperlink r:id="rId11">
              <w:r>
                <w:rPr>
                  <w:color w:val="0000FF"/>
                </w:rPr>
                <w:t>N 255-р</w:t>
              </w:r>
            </w:hyperlink>
            <w:r>
              <w:rPr>
                <w:color w:val="392C69"/>
              </w:rPr>
              <w:t xml:space="preserve">, от 22.02.2024 </w:t>
            </w:r>
            <w:hyperlink r:id="rId12">
              <w:r>
                <w:rPr>
                  <w:color w:val="0000FF"/>
                </w:rPr>
                <w:t>N 55-р</w:t>
              </w:r>
            </w:hyperlink>
            <w:r>
              <w:rPr>
                <w:color w:val="392C69"/>
              </w:rPr>
              <w:t>,</w:t>
            </w:r>
          </w:p>
          <w:p w:rsidR="00832AF5" w:rsidRDefault="00832AF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19.07.2024 </w:t>
            </w:r>
            <w:hyperlink r:id="rId13">
              <w:r>
                <w:rPr>
                  <w:color w:val="0000FF"/>
                </w:rPr>
                <w:t>N 197-р</w:t>
              </w:r>
            </w:hyperlink>
            <w:r>
              <w:rPr>
                <w:color w:val="392C69"/>
              </w:rPr>
              <w:t xml:space="preserve">, от 13.03.2025 </w:t>
            </w:r>
            <w:hyperlink r:id="rId14">
              <w:r>
                <w:rPr>
                  <w:color w:val="0000FF"/>
                </w:rPr>
                <w:t>N 63-р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AF5" w:rsidRDefault="00832AF5">
            <w:pPr>
              <w:pStyle w:val="ConsPlusNormal"/>
            </w:pPr>
          </w:p>
        </w:tc>
      </w:tr>
    </w:tbl>
    <w:p w:rsidR="00832AF5" w:rsidRDefault="00832AF5">
      <w:pPr>
        <w:pStyle w:val="ConsPlusNormal"/>
        <w:jc w:val="both"/>
      </w:pPr>
    </w:p>
    <w:p w:rsidR="00832AF5" w:rsidRDefault="00832AF5">
      <w:pPr>
        <w:pStyle w:val="ConsPlusNormal"/>
        <w:ind w:firstLine="540"/>
        <w:jc w:val="both"/>
      </w:pPr>
      <w:r>
        <w:t xml:space="preserve">В целях улучшения конкурентной среды Томской области, а также во исполнение </w:t>
      </w:r>
      <w:hyperlink r:id="rId15">
        <w:r>
          <w:rPr>
            <w:color w:val="0000FF"/>
          </w:rPr>
          <w:t>Распоряжения</w:t>
        </w:r>
      </w:hyperlink>
      <w:r>
        <w:t xml:space="preserve"> Правительства Российской Федерации от 17.04.2019 N 768-р:</w:t>
      </w:r>
    </w:p>
    <w:p w:rsidR="00832AF5" w:rsidRDefault="00832AF5">
      <w:pPr>
        <w:pStyle w:val="ConsPlusNormal"/>
        <w:spacing w:before="280"/>
        <w:ind w:firstLine="540"/>
        <w:jc w:val="both"/>
      </w:pPr>
      <w:r>
        <w:t>1. Определить Департамент инвестиционной и промышленной политики Томской области исполнительным органом Томской области, уполномоченным содействовать развитию конкуренции.</w:t>
      </w:r>
    </w:p>
    <w:p w:rsidR="00832AF5" w:rsidRDefault="00832AF5">
      <w:pPr>
        <w:pStyle w:val="ConsPlusNormal"/>
        <w:spacing w:before="280"/>
        <w:ind w:firstLine="540"/>
        <w:jc w:val="both"/>
      </w:pPr>
      <w:r>
        <w:t xml:space="preserve">2. Исполнительным органам Томской области, структурным подразделениям Администрации Томской области организовать работу по внедрению </w:t>
      </w:r>
      <w:hyperlink r:id="rId16">
        <w:r>
          <w:rPr>
            <w:color w:val="0000FF"/>
          </w:rPr>
          <w:t>Стандарта</w:t>
        </w:r>
      </w:hyperlink>
      <w:r>
        <w:t xml:space="preserve"> развития конкуренции в субъектах Российской Федерации.</w:t>
      </w:r>
    </w:p>
    <w:p w:rsidR="00832AF5" w:rsidRDefault="00832AF5">
      <w:pPr>
        <w:pStyle w:val="ConsPlusNormal"/>
        <w:spacing w:before="280"/>
        <w:ind w:firstLine="540"/>
        <w:jc w:val="both"/>
      </w:pPr>
      <w:r>
        <w:t xml:space="preserve">2-1. Утратил силу. - </w:t>
      </w:r>
      <w:hyperlink r:id="rId17">
        <w:r>
          <w:rPr>
            <w:color w:val="0000FF"/>
          </w:rPr>
          <w:t>Распоряжение</w:t>
        </w:r>
      </w:hyperlink>
      <w:r>
        <w:t xml:space="preserve"> Губернатора Томской области от 30.12.2021 N 304-р.</w:t>
      </w:r>
    </w:p>
    <w:p w:rsidR="00832AF5" w:rsidRDefault="00832AF5">
      <w:pPr>
        <w:pStyle w:val="ConsPlusNormal"/>
        <w:spacing w:before="280"/>
        <w:ind w:firstLine="540"/>
        <w:jc w:val="both"/>
      </w:pPr>
      <w:r>
        <w:t xml:space="preserve">3. Рекомендовать органам местного самоуправления муниципальных образований Томской области принять меры по внедрению </w:t>
      </w:r>
      <w:hyperlink r:id="rId18">
        <w:r>
          <w:rPr>
            <w:color w:val="0000FF"/>
          </w:rPr>
          <w:t>Стандарта</w:t>
        </w:r>
      </w:hyperlink>
      <w:r>
        <w:t xml:space="preserve"> развития конкуренции в субъектах Российской Федерации на территории соответствующего муниципального образования.</w:t>
      </w:r>
    </w:p>
    <w:p w:rsidR="00832AF5" w:rsidRDefault="00832AF5">
      <w:pPr>
        <w:pStyle w:val="ConsPlusNormal"/>
        <w:spacing w:before="280"/>
        <w:ind w:firstLine="540"/>
        <w:jc w:val="both"/>
      </w:pPr>
      <w:r>
        <w:t>3-1. Департаменту инвестиционной и промышленной политики Томской области:</w:t>
      </w:r>
    </w:p>
    <w:p w:rsidR="00832AF5" w:rsidRDefault="00832AF5">
      <w:pPr>
        <w:pStyle w:val="ConsPlusNormal"/>
        <w:spacing w:before="280"/>
        <w:ind w:firstLine="540"/>
        <w:jc w:val="both"/>
      </w:pPr>
      <w:r>
        <w:t xml:space="preserve">1) утратил силу. - </w:t>
      </w:r>
      <w:hyperlink r:id="rId19">
        <w:r>
          <w:rPr>
            <w:color w:val="0000FF"/>
          </w:rPr>
          <w:t>Распоряжение</w:t>
        </w:r>
      </w:hyperlink>
      <w:r>
        <w:t xml:space="preserve"> Губернатора Томской области от 28.12.2019 N 303-р;</w:t>
      </w:r>
    </w:p>
    <w:p w:rsidR="00832AF5" w:rsidRDefault="00832AF5">
      <w:pPr>
        <w:pStyle w:val="ConsPlusNormal"/>
        <w:spacing w:before="280"/>
        <w:ind w:firstLine="540"/>
        <w:jc w:val="both"/>
      </w:pPr>
      <w:r>
        <w:lastRenderedPageBreak/>
        <w:t>2) ежегодно, в срок до 1 марта года, следующего за отчетным, формировать рейтинг муниципальных образований Томской области в части их деятельности по содействию развитию конкуренции и направлять в муниципальные образования Томской области, находящиеся на 1-м - 3-м местах рейтинга включительно, благодарственные письма заместителя Губернатора Томской области по промышленности, инвестиционной политике и имущественным отношениям.</w:t>
      </w:r>
    </w:p>
    <w:p w:rsidR="00832AF5" w:rsidRDefault="00832AF5">
      <w:pPr>
        <w:pStyle w:val="ConsPlusNormal"/>
        <w:spacing w:before="280"/>
        <w:ind w:firstLine="540"/>
        <w:jc w:val="both"/>
      </w:pPr>
      <w:r>
        <w:t>4. Контроль за исполнением настоящего распоряжения возложить на заместителя Губернатора Томской области по промышленности, инвестиционной политике и имущественным отношениям.</w:t>
      </w:r>
    </w:p>
    <w:p w:rsidR="00832AF5" w:rsidRDefault="00832AF5">
      <w:pPr>
        <w:pStyle w:val="ConsPlusNormal"/>
        <w:jc w:val="both"/>
      </w:pPr>
    </w:p>
    <w:p w:rsidR="00832AF5" w:rsidRDefault="00832AF5">
      <w:pPr>
        <w:pStyle w:val="ConsPlusNormal"/>
        <w:jc w:val="right"/>
      </w:pPr>
      <w:proofErr w:type="spellStart"/>
      <w:r>
        <w:t>И.о</w:t>
      </w:r>
      <w:proofErr w:type="spellEnd"/>
      <w:r>
        <w:t>. Губернатора</w:t>
      </w:r>
    </w:p>
    <w:p w:rsidR="00832AF5" w:rsidRDefault="00832AF5">
      <w:pPr>
        <w:pStyle w:val="ConsPlusNormal"/>
        <w:jc w:val="right"/>
      </w:pPr>
      <w:r>
        <w:t>Томской области</w:t>
      </w:r>
    </w:p>
    <w:p w:rsidR="00832AF5" w:rsidRDefault="00832AF5">
      <w:pPr>
        <w:pStyle w:val="ConsPlusNormal"/>
        <w:jc w:val="right"/>
      </w:pPr>
      <w:r>
        <w:t>А.М.ФЕДЕНЕВ</w:t>
      </w:r>
    </w:p>
    <w:p w:rsidR="00832AF5" w:rsidRDefault="00832AF5">
      <w:pPr>
        <w:pStyle w:val="ConsPlusNormal"/>
        <w:jc w:val="both"/>
      </w:pPr>
    </w:p>
    <w:p w:rsidR="00832AF5" w:rsidRDefault="00832AF5">
      <w:pPr>
        <w:pStyle w:val="ConsPlusNormal"/>
        <w:jc w:val="both"/>
      </w:pPr>
    </w:p>
    <w:p w:rsidR="00832AF5" w:rsidRDefault="00832AF5">
      <w:pPr>
        <w:pStyle w:val="ConsPlusNormal"/>
        <w:jc w:val="both"/>
      </w:pPr>
    </w:p>
    <w:p w:rsidR="00832AF5" w:rsidRDefault="00832AF5">
      <w:pPr>
        <w:pStyle w:val="ConsPlusNormal"/>
        <w:jc w:val="both"/>
      </w:pPr>
    </w:p>
    <w:p w:rsidR="00832AF5" w:rsidRDefault="00832AF5">
      <w:pPr>
        <w:pStyle w:val="ConsPlusNormal"/>
        <w:jc w:val="both"/>
      </w:pPr>
    </w:p>
    <w:p w:rsidR="00832AF5" w:rsidRDefault="00832AF5">
      <w:pPr>
        <w:pStyle w:val="ConsPlusNormal"/>
        <w:jc w:val="right"/>
        <w:outlineLvl w:val="0"/>
      </w:pPr>
      <w:r>
        <w:t>Приложение</w:t>
      </w:r>
    </w:p>
    <w:p w:rsidR="00832AF5" w:rsidRDefault="00832AF5">
      <w:pPr>
        <w:pStyle w:val="ConsPlusNormal"/>
        <w:jc w:val="right"/>
      </w:pPr>
      <w:proofErr w:type="gramStart"/>
      <w:r>
        <w:t>к</w:t>
      </w:r>
      <w:proofErr w:type="gramEnd"/>
      <w:r>
        <w:t xml:space="preserve"> распоряжению</w:t>
      </w:r>
    </w:p>
    <w:p w:rsidR="00832AF5" w:rsidRDefault="00832AF5">
      <w:pPr>
        <w:pStyle w:val="ConsPlusNormal"/>
        <w:jc w:val="right"/>
      </w:pPr>
      <w:r>
        <w:t>Губернатора Томской области</w:t>
      </w:r>
    </w:p>
    <w:p w:rsidR="00832AF5" w:rsidRDefault="00832AF5">
      <w:pPr>
        <w:pStyle w:val="ConsPlusNormal"/>
        <w:jc w:val="right"/>
      </w:pPr>
      <w:proofErr w:type="gramStart"/>
      <w:r>
        <w:t>от</w:t>
      </w:r>
      <w:proofErr w:type="gramEnd"/>
      <w:r>
        <w:t xml:space="preserve"> 06.02.2015 N 23-р</w:t>
      </w:r>
    </w:p>
    <w:p w:rsidR="00832AF5" w:rsidRDefault="00832AF5">
      <w:pPr>
        <w:pStyle w:val="ConsPlusNormal"/>
        <w:jc w:val="both"/>
      </w:pPr>
    </w:p>
    <w:p w:rsidR="00832AF5" w:rsidRDefault="00832AF5">
      <w:pPr>
        <w:pStyle w:val="ConsPlusTitle"/>
        <w:jc w:val="center"/>
      </w:pPr>
      <w:r>
        <w:t>ПЕРЕЧЕНЬ</w:t>
      </w:r>
    </w:p>
    <w:p w:rsidR="00832AF5" w:rsidRDefault="00832AF5">
      <w:pPr>
        <w:pStyle w:val="ConsPlusTitle"/>
        <w:jc w:val="center"/>
      </w:pPr>
      <w:r>
        <w:t>ТОВАРНЫХ РЫНКОВ ТОМСКОЙ ОБЛАСТИ И ОТВЕТСТВЕННЫХ</w:t>
      </w:r>
    </w:p>
    <w:p w:rsidR="00832AF5" w:rsidRDefault="00832AF5">
      <w:pPr>
        <w:pStyle w:val="ConsPlusTitle"/>
        <w:jc w:val="center"/>
      </w:pPr>
      <w:r>
        <w:t>ЗА СОДЕЙСТВИЕ РАЗВИТИЮ КОНКУРЕНЦИИ</w:t>
      </w:r>
    </w:p>
    <w:p w:rsidR="00832AF5" w:rsidRDefault="00832AF5">
      <w:pPr>
        <w:pStyle w:val="ConsPlusNormal"/>
        <w:jc w:val="both"/>
      </w:pPr>
    </w:p>
    <w:p w:rsidR="00832AF5" w:rsidRDefault="00832AF5">
      <w:pPr>
        <w:pStyle w:val="ConsPlusNormal"/>
        <w:ind w:firstLine="540"/>
        <w:jc w:val="both"/>
      </w:pPr>
      <w:r>
        <w:t xml:space="preserve">Утратил силу. - </w:t>
      </w:r>
      <w:hyperlink r:id="rId20">
        <w:r>
          <w:rPr>
            <w:color w:val="0000FF"/>
          </w:rPr>
          <w:t>Распоряжение</w:t>
        </w:r>
      </w:hyperlink>
      <w:r>
        <w:t xml:space="preserve"> Губернатора Томской области от 30.12.2021 N 304-р.</w:t>
      </w:r>
    </w:p>
    <w:p w:rsidR="00832AF5" w:rsidRDefault="00832AF5">
      <w:pPr>
        <w:pStyle w:val="ConsPlusNormal"/>
        <w:jc w:val="both"/>
      </w:pPr>
    </w:p>
    <w:p w:rsidR="00832AF5" w:rsidRDefault="00832AF5">
      <w:pPr>
        <w:pStyle w:val="ConsPlusNormal"/>
        <w:jc w:val="both"/>
      </w:pPr>
    </w:p>
    <w:p w:rsidR="00832AF5" w:rsidRDefault="00832AF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683F" w:rsidRDefault="0038683F"/>
    <w:sectPr w:rsidR="0038683F" w:rsidSect="008C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F5"/>
    <w:rsid w:val="0038683F"/>
    <w:rsid w:val="0083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84172-BA01-452A-94CC-E16E1A3A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2AF5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szCs w:val="20"/>
      <w:lang w:eastAsia="ru-RU"/>
    </w:rPr>
  </w:style>
  <w:style w:type="paragraph" w:customStyle="1" w:styleId="ConsPlusTitle">
    <w:name w:val="ConsPlusTitle"/>
    <w:rsid w:val="00832AF5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b/>
      <w:szCs w:val="20"/>
      <w:lang w:eastAsia="ru-RU"/>
    </w:rPr>
  </w:style>
  <w:style w:type="paragraph" w:customStyle="1" w:styleId="ConsPlusTitlePage">
    <w:name w:val="ConsPlusTitlePage"/>
    <w:rsid w:val="00832A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1&amp;n=138218&amp;dst=100004" TargetMode="External"/><Relationship Id="rId13" Type="http://schemas.openxmlformats.org/officeDocument/2006/relationships/hyperlink" Target="https://login.consultant.ru/link/?req=doc&amp;base=RLAW091&amp;n=185417&amp;dst=100004" TargetMode="External"/><Relationship Id="rId18" Type="http://schemas.openxmlformats.org/officeDocument/2006/relationships/hyperlink" Target="https://login.consultant.ru/link/?req=doc&amp;base=LAW&amp;n=185678&amp;dst=10001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91&amp;n=143208&amp;dst=100029" TargetMode="External"/><Relationship Id="rId12" Type="http://schemas.openxmlformats.org/officeDocument/2006/relationships/hyperlink" Target="https://login.consultant.ru/link/?req=doc&amp;base=RLAW091&amp;n=181539&amp;dst=100004" TargetMode="External"/><Relationship Id="rId17" Type="http://schemas.openxmlformats.org/officeDocument/2006/relationships/hyperlink" Target="https://login.consultant.ru/link/?req=doc&amp;base=RLAW091&amp;n=197626&amp;dst=1000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85678&amp;dst=100010" TargetMode="External"/><Relationship Id="rId20" Type="http://schemas.openxmlformats.org/officeDocument/2006/relationships/hyperlink" Target="https://login.consultant.ru/link/?req=doc&amp;base=RLAW091&amp;n=197626&amp;dst=10002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1&amp;n=143207&amp;dst=100004" TargetMode="External"/><Relationship Id="rId11" Type="http://schemas.openxmlformats.org/officeDocument/2006/relationships/hyperlink" Target="https://login.consultant.ru/link/?req=doc&amp;base=RLAW091&amp;n=176920&amp;dst=100004" TargetMode="External"/><Relationship Id="rId5" Type="http://schemas.openxmlformats.org/officeDocument/2006/relationships/hyperlink" Target="https://login.consultant.ru/link/?req=doc&amp;base=RLAW091&amp;n=137743&amp;dst=100034" TargetMode="External"/><Relationship Id="rId15" Type="http://schemas.openxmlformats.org/officeDocument/2006/relationships/hyperlink" Target="https://login.consultant.ru/link/?req=doc&amp;base=LAW&amp;n=323102" TargetMode="External"/><Relationship Id="rId10" Type="http://schemas.openxmlformats.org/officeDocument/2006/relationships/hyperlink" Target="https://login.consultant.ru/link/?req=doc&amp;base=RLAW091&amp;n=162792&amp;dst=100004" TargetMode="External"/><Relationship Id="rId19" Type="http://schemas.openxmlformats.org/officeDocument/2006/relationships/hyperlink" Target="https://login.consultant.ru/link/?req=doc&amp;base=RLAW091&amp;n=138218&amp;dst=100012" TargetMode="External"/><Relationship Id="rId4" Type="http://schemas.openxmlformats.org/officeDocument/2006/relationships/hyperlink" Target="https://login.consultant.ru/link/?req=doc&amp;base=RLAW091&amp;n=94868&amp;dst=100004" TargetMode="External"/><Relationship Id="rId9" Type="http://schemas.openxmlformats.org/officeDocument/2006/relationships/hyperlink" Target="https://login.consultant.ru/link/?req=doc&amp;base=RLAW091&amp;n=197626&amp;dst=100024" TargetMode="External"/><Relationship Id="rId14" Type="http://schemas.openxmlformats.org/officeDocument/2006/relationships/hyperlink" Target="https://login.consultant.ru/link/?req=doc&amp;base=RLAW091&amp;n=192608&amp;dst=10000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Иванович Стукаленко</dc:creator>
  <cp:keywords/>
  <dc:description/>
  <cp:lastModifiedBy>Андрей Иванович Стукаленко</cp:lastModifiedBy>
  <cp:revision>1</cp:revision>
  <dcterms:created xsi:type="dcterms:W3CDTF">2025-11-06T04:55:00Z</dcterms:created>
  <dcterms:modified xsi:type="dcterms:W3CDTF">2025-11-06T04:56:00Z</dcterms:modified>
</cp:coreProperties>
</file>